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16" w:rsidRPr="00D53816" w:rsidRDefault="00D53816" w:rsidP="00D53816">
      <w:pPr>
        <w:shd w:val="clear" w:color="auto" w:fill="99CCFF"/>
        <w:spacing w:after="0" w:line="240" w:lineRule="auto"/>
        <w:ind w:firstLine="300"/>
        <w:jc w:val="right"/>
        <w:rPr>
          <w:rFonts w:ascii="Times New Roman" w:eastAsia="Times New Roman" w:hAnsi="Times New Roman" w:cs="Times New Roman"/>
          <w:color w:val="000000" w:themeColor="text1"/>
          <w:sz w:val="28"/>
          <w:szCs w:val="28"/>
          <w:lang w:eastAsia="ru-RU"/>
        </w:rPr>
      </w:pPr>
      <w:bookmarkStart w:id="0" w:name="_GoBack"/>
      <w:bookmarkEnd w:id="0"/>
      <w:r w:rsidRPr="00D53816">
        <w:rPr>
          <w:rFonts w:ascii="Times New Roman" w:eastAsia="Times New Roman" w:hAnsi="Times New Roman" w:cs="Times New Roman"/>
          <w:b/>
          <w:bCs/>
          <w:i/>
          <w:iCs/>
          <w:color w:val="000090"/>
          <w:sz w:val="24"/>
          <w:szCs w:val="24"/>
          <w:lang w:eastAsia="ru-RU"/>
        </w:rPr>
        <w:t>Утверждены </w:t>
      </w:r>
      <w:r w:rsidRPr="00D53816">
        <w:rPr>
          <w:rFonts w:ascii="Times New Roman" w:eastAsia="Times New Roman" w:hAnsi="Times New Roman" w:cs="Times New Roman"/>
          <w:b/>
          <w:bCs/>
          <w:i/>
          <w:iCs/>
          <w:color w:val="000090"/>
          <w:sz w:val="24"/>
          <w:szCs w:val="24"/>
          <w:lang w:eastAsia="ru-RU"/>
        </w:rPr>
        <w:br/>
        <w:t>постановлением Правительства </w:t>
      </w:r>
      <w:r w:rsidRPr="00D53816">
        <w:rPr>
          <w:rFonts w:ascii="Times New Roman" w:eastAsia="Times New Roman" w:hAnsi="Times New Roman" w:cs="Times New Roman"/>
          <w:b/>
          <w:bCs/>
          <w:i/>
          <w:iCs/>
          <w:color w:val="000090"/>
          <w:sz w:val="24"/>
          <w:szCs w:val="24"/>
          <w:lang w:eastAsia="ru-RU"/>
        </w:rPr>
        <w:br/>
        <w:t>Российской Федерации </w:t>
      </w:r>
      <w:r w:rsidRPr="00D53816">
        <w:rPr>
          <w:rFonts w:ascii="Times New Roman" w:eastAsia="Times New Roman" w:hAnsi="Times New Roman" w:cs="Times New Roman"/>
          <w:b/>
          <w:bCs/>
          <w:i/>
          <w:iCs/>
          <w:color w:val="000090"/>
          <w:sz w:val="24"/>
          <w:szCs w:val="24"/>
          <w:lang w:eastAsia="ru-RU"/>
        </w:rPr>
        <w:br/>
      </w:r>
      <w:r w:rsidRPr="00D53816">
        <w:rPr>
          <w:rFonts w:ascii="Times New Roman" w:eastAsia="Times New Roman" w:hAnsi="Times New Roman" w:cs="Times New Roman"/>
          <w:b/>
          <w:bCs/>
          <w:i/>
          <w:iCs/>
          <w:color w:val="000000" w:themeColor="text1"/>
          <w:sz w:val="28"/>
          <w:szCs w:val="28"/>
          <w:lang w:eastAsia="ru-RU"/>
        </w:rPr>
        <w:t>от 25 апреля 2012 г. N 390</w:t>
      </w:r>
    </w:p>
    <w:p w:rsidR="00D53816" w:rsidRPr="00D53816" w:rsidRDefault="00D53816" w:rsidP="00D53816">
      <w:pPr>
        <w:shd w:val="clear" w:color="auto" w:fill="99CCFF"/>
        <w:spacing w:after="0" w:line="240" w:lineRule="auto"/>
        <w:ind w:firstLine="300"/>
        <w:jc w:val="center"/>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b/>
          <w:bCs/>
          <w:color w:val="000000" w:themeColor="text1"/>
          <w:sz w:val="28"/>
          <w:szCs w:val="28"/>
          <w:lang w:eastAsia="ru-RU"/>
        </w:rPr>
        <w:t>ПРАВИЛА ПРОТИВОПОЖАРНОГО РЕЖИМА</w:t>
      </w:r>
      <w:r w:rsidRPr="00D53816">
        <w:rPr>
          <w:rFonts w:ascii="Times New Roman" w:eastAsia="Times New Roman" w:hAnsi="Times New Roman" w:cs="Times New Roman"/>
          <w:b/>
          <w:bCs/>
          <w:color w:val="000000" w:themeColor="text1"/>
          <w:sz w:val="28"/>
          <w:szCs w:val="28"/>
          <w:lang w:eastAsia="ru-RU"/>
        </w:rPr>
        <w:br/>
        <w:t>В РОССИЙСКОЙ ФЕДЕРАЦИИ </w:t>
      </w:r>
      <w:r w:rsidRPr="00D53816">
        <w:rPr>
          <w:rFonts w:ascii="Times New Roman" w:eastAsia="Times New Roman" w:hAnsi="Times New Roman" w:cs="Times New Roman"/>
          <w:b/>
          <w:bCs/>
          <w:color w:val="000000" w:themeColor="text1"/>
          <w:sz w:val="28"/>
          <w:szCs w:val="28"/>
          <w:lang w:eastAsia="ru-RU"/>
        </w:rPr>
        <w:br/>
      </w:r>
      <w:r w:rsidRPr="00D53816">
        <w:rPr>
          <w:rFonts w:ascii="Times New Roman" w:eastAsia="Times New Roman" w:hAnsi="Times New Roman" w:cs="Times New Roman"/>
          <w:b/>
          <w:bCs/>
          <w:i/>
          <w:iCs/>
          <w:color w:val="000000" w:themeColor="text1"/>
          <w:sz w:val="28"/>
          <w:szCs w:val="28"/>
          <w:lang w:eastAsia="ru-RU"/>
        </w:rPr>
        <w:t>Список изменяющих документов </w:t>
      </w:r>
      <w:r w:rsidRPr="00D53816">
        <w:rPr>
          <w:rFonts w:ascii="Times New Roman" w:eastAsia="Times New Roman" w:hAnsi="Times New Roman" w:cs="Times New Roman"/>
          <w:b/>
          <w:bCs/>
          <w:i/>
          <w:iCs/>
          <w:color w:val="000000" w:themeColor="text1"/>
          <w:sz w:val="28"/>
          <w:szCs w:val="28"/>
          <w:lang w:eastAsia="ru-RU"/>
        </w:rPr>
        <w:br/>
      </w:r>
      <w:r w:rsidRPr="00D53816">
        <w:rPr>
          <w:rFonts w:ascii="Times New Roman" w:eastAsia="Times New Roman" w:hAnsi="Times New Roman" w:cs="Times New Roman"/>
          <w:b/>
          <w:bCs/>
          <w:i/>
          <w:iCs/>
          <w:color w:val="000000" w:themeColor="text1"/>
          <w:sz w:val="28"/>
          <w:szCs w:val="28"/>
          <w:lang w:eastAsia="ru-RU"/>
        </w:rPr>
        <w:br/>
        <w:t>(в ред. Постановлений Правительства РФ от 17.02.2014 N 113, </w:t>
      </w:r>
      <w:r w:rsidRPr="00D53816">
        <w:rPr>
          <w:rFonts w:ascii="Times New Roman" w:eastAsia="Times New Roman" w:hAnsi="Times New Roman" w:cs="Times New Roman"/>
          <w:b/>
          <w:bCs/>
          <w:i/>
          <w:iCs/>
          <w:color w:val="000000" w:themeColor="text1"/>
          <w:sz w:val="28"/>
          <w:szCs w:val="28"/>
          <w:lang w:eastAsia="ru-RU"/>
        </w:rPr>
        <w:br/>
        <w:t>от 23.06.2014 N 581, от 06.03.2015 N 201, от 10.11.2015 N 1213, </w:t>
      </w:r>
      <w:r w:rsidRPr="00D53816">
        <w:rPr>
          <w:rFonts w:ascii="Times New Roman" w:eastAsia="Times New Roman" w:hAnsi="Times New Roman" w:cs="Times New Roman"/>
          <w:b/>
          <w:bCs/>
          <w:i/>
          <w:iCs/>
          <w:color w:val="000000" w:themeColor="text1"/>
          <w:sz w:val="28"/>
          <w:szCs w:val="28"/>
          <w:lang w:eastAsia="ru-RU"/>
        </w:rPr>
        <w:br/>
        <w:t>от 06.04.2016 N 275)</w:t>
      </w:r>
    </w:p>
    <w:p w:rsidR="00D53816" w:rsidRPr="00D53816" w:rsidRDefault="00D53816" w:rsidP="00D53816">
      <w:pPr>
        <w:shd w:val="clear" w:color="auto" w:fill="99CCFF"/>
        <w:spacing w:after="0" w:line="240" w:lineRule="auto"/>
        <w:ind w:firstLine="300"/>
        <w:jc w:val="center"/>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b/>
          <w:bCs/>
          <w:color w:val="000000" w:themeColor="text1"/>
          <w:sz w:val="28"/>
          <w:szCs w:val="28"/>
          <w:lang w:eastAsia="ru-RU"/>
        </w:rPr>
        <w:t>I. Общие положения</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пожаровзрывоопасного и пожароопасного помещения категории В1 производственного и складского назначения.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3. Лица допускаются к работе на объекте только после прохождения обучения мерам пожарной безопасности.</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 xml:space="preserve">5. В целях организации и осуществления работ по предупреждению пожаров на производственных и складских объектах, а также на объектах, </w:t>
      </w:r>
      <w:r w:rsidRPr="00D53816">
        <w:rPr>
          <w:rFonts w:ascii="Times New Roman" w:eastAsia="Times New Roman" w:hAnsi="Times New Roman" w:cs="Times New Roman"/>
          <w:color w:val="000000" w:themeColor="text1"/>
          <w:sz w:val="28"/>
          <w:szCs w:val="28"/>
          <w:lang w:eastAsia="ru-RU"/>
        </w:rPr>
        <w:lastRenderedPageBreak/>
        <w:t>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На плане эвакуации людей при пожаре обозначаются места хранения первичных средств пожаротушения. </w:t>
      </w:r>
      <w:r w:rsidRPr="00D53816">
        <w:rPr>
          <w:rFonts w:ascii="Times New Roman" w:eastAsia="Times New Roman" w:hAnsi="Times New Roman" w:cs="Times New Roman"/>
          <w:color w:val="000000" w:themeColor="text1"/>
          <w:sz w:val="28"/>
          <w:szCs w:val="28"/>
          <w:lang w:eastAsia="ru-RU"/>
        </w:rPr>
        <w:br/>
        <w:t>(абзац введен Постановлением Правительства РФ от 17.02.2014 N 113)</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 </w:t>
      </w:r>
      <w:r w:rsidRPr="00D53816">
        <w:rPr>
          <w:rFonts w:ascii="Times New Roman" w:eastAsia="Times New Roman" w:hAnsi="Times New Roman" w:cs="Times New Roman"/>
          <w:color w:val="000000" w:themeColor="text1"/>
          <w:sz w:val="28"/>
          <w:szCs w:val="28"/>
          <w:lang w:eastAsia="ru-RU"/>
        </w:rPr>
        <w:br/>
        <w:t>(в ред. Постановлений Правительства РФ от 23.06.2014 N 581, от 06.03.2015 N 201)</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06.03.2015 N 201)</w:t>
      </w:r>
      <w:r w:rsidRPr="00D53816">
        <w:rPr>
          <w:rFonts w:ascii="Times New Roman" w:eastAsia="Times New Roman" w:hAnsi="Times New Roman" w:cs="Times New Roman"/>
          <w:color w:val="000000" w:themeColor="text1"/>
          <w:sz w:val="28"/>
          <w:szCs w:val="28"/>
          <w:lang w:eastAsia="ru-RU"/>
        </w:rPr>
        <w:br/>
      </w:r>
      <w:r w:rsidRPr="00D53816">
        <w:rPr>
          <w:rFonts w:ascii="Times New Roman" w:eastAsia="Times New Roman" w:hAnsi="Times New Roman" w:cs="Times New Roman"/>
          <w:color w:val="000000" w:themeColor="text1"/>
          <w:sz w:val="28"/>
          <w:szCs w:val="28"/>
          <w:lang w:eastAsia="ru-RU"/>
        </w:rPr>
        <w:br/>
        <w:t>а) детей в мансардных помещениях деревянных зданий; </w:t>
      </w:r>
      <w:r w:rsidRPr="00D53816">
        <w:rPr>
          <w:rFonts w:ascii="Times New Roman" w:eastAsia="Times New Roman" w:hAnsi="Times New Roman" w:cs="Times New Roman"/>
          <w:color w:val="000000" w:themeColor="text1"/>
          <w:sz w:val="28"/>
          <w:szCs w:val="28"/>
          <w:lang w:eastAsia="ru-RU"/>
        </w:rPr>
        <w:br/>
      </w:r>
      <w:r w:rsidRPr="00D53816">
        <w:rPr>
          <w:rFonts w:ascii="Times New Roman" w:eastAsia="Times New Roman" w:hAnsi="Times New Roman" w:cs="Times New Roman"/>
          <w:color w:val="000000" w:themeColor="text1"/>
          <w:sz w:val="28"/>
          <w:szCs w:val="28"/>
          <w:lang w:eastAsia="ru-RU"/>
        </w:rPr>
        <w:lastRenderedPageBreak/>
        <w:t>б) более 50 детей в деревянных зданиях и зданиях из других горючих материалов.</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13. 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14. Руководитель организации обеспечивает выполнение на объекте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Места, специально отведенные для курения табака, обозначаются знаками "Место для курения".</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Хранение огнетушителя осуществляется в соответствии с требованиями инструкции по его эксплуатации. </w:t>
      </w:r>
      <w:r w:rsidRPr="00D53816">
        <w:rPr>
          <w:rFonts w:ascii="Times New Roman" w:eastAsia="Times New Roman" w:hAnsi="Times New Roman" w:cs="Times New Roman"/>
          <w:color w:val="000000" w:themeColor="text1"/>
          <w:sz w:val="28"/>
          <w:szCs w:val="28"/>
          <w:lang w:eastAsia="ru-RU"/>
        </w:rPr>
        <w:br/>
        <w:t>(п. 15 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r w:rsidRPr="00D53816">
        <w:rPr>
          <w:rFonts w:ascii="Times New Roman" w:eastAsia="Times New Roman" w:hAnsi="Times New Roman" w:cs="Times New Roman"/>
          <w:color w:val="000000" w:themeColor="text1"/>
          <w:sz w:val="28"/>
          <w:szCs w:val="28"/>
          <w:lang w:eastAsia="ru-RU"/>
        </w:rPr>
        <w:br/>
      </w:r>
      <w:r w:rsidRPr="00D53816">
        <w:rPr>
          <w:rFonts w:ascii="Times New Roman" w:eastAsia="Times New Roman" w:hAnsi="Times New Roman" w:cs="Times New Roman"/>
          <w:color w:val="000000" w:themeColor="text1"/>
          <w:sz w:val="28"/>
          <w:szCs w:val="28"/>
          <w:lang w:eastAsia="ru-RU"/>
        </w:rPr>
        <w:b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 </w:t>
      </w:r>
      <w:r w:rsidRPr="00D53816">
        <w:rPr>
          <w:rFonts w:ascii="Times New Roman" w:eastAsia="Times New Roman" w:hAnsi="Times New Roman" w:cs="Times New Roman"/>
          <w:color w:val="000000" w:themeColor="text1"/>
          <w:sz w:val="28"/>
          <w:szCs w:val="28"/>
          <w:lang w:eastAsia="ru-RU"/>
        </w:rPr>
        <w:br/>
        <w:t>б) организация патрулирования добровольными пожарными и (или) гражданами Российской Федерации; </w:t>
      </w:r>
      <w:r w:rsidRPr="00D53816">
        <w:rPr>
          <w:rFonts w:ascii="Times New Roman" w:eastAsia="Times New Roman" w:hAnsi="Times New Roman" w:cs="Times New Roman"/>
          <w:color w:val="000000" w:themeColor="text1"/>
          <w:sz w:val="28"/>
          <w:szCs w:val="28"/>
          <w:lang w:eastAsia="ru-RU"/>
        </w:rPr>
        <w:br/>
        <w:t>в) подготовка для возможного использования в тушении пожаров имеющейся водовозной и землеройной техники; </w:t>
      </w:r>
      <w:r w:rsidRPr="00D53816">
        <w:rPr>
          <w:rFonts w:ascii="Times New Roman" w:eastAsia="Times New Roman" w:hAnsi="Times New Roman" w:cs="Times New Roman"/>
          <w:color w:val="000000" w:themeColor="text1"/>
          <w:sz w:val="28"/>
          <w:szCs w:val="28"/>
          <w:lang w:eastAsia="ru-RU"/>
        </w:rPr>
        <w:br/>
        <w:t>г) проведение соответствующей разъяснительной работы с гражданами о мерах пожарной безопасности и действиях при пожаре.</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безопасности".</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21. 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 </w:t>
      </w:r>
      <w:r w:rsidRPr="00D53816">
        <w:rPr>
          <w:rFonts w:ascii="Times New Roman" w:eastAsia="Times New Roman" w:hAnsi="Times New Roman" w:cs="Times New Roman"/>
          <w:color w:val="000000" w:themeColor="text1"/>
          <w:sz w:val="28"/>
          <w:szCs w:val="28"/>
          <w:lang w:eastAsia="ru-RU"/>
        </w:rPr>
        <w:br/>
        <w:t>(п. 21 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23. На объектах запрещается:</w:t>
      </w:r>
      <w:r w:rsidRPr="00D53816">
        <w:rPr>
          <w:rFonts w:ascii="Times New Roman" w:eastAsia="Times New Roman" w:hAnsi="Times New Roman" w:cs="Times New Roman"/>
          <w:color w:val="000000" w:themeColor="text1"/>
          <w:sz w:val="28"/>
          <w:szCs w:val="28"/>
          <w:lang w:eastAsia="ru-RU"/>
        </w:rPr>
        <w:br/>
      </w:r>
      <w:r w:rsidRPr="00D53816">
        <w:rPr>
          <w:rFonts w:ascii="Times New Roman" w:eastAsia="Times New Roman" w:hAnsi="Times New Roman" w:cs="Times New Roman"/>
          <w:color w:val="000000" w:themeColor="text1"/>
          <w:sz w:val="28"/>
          <w:szCs w:val="28"/>
          <w:lang w:eastAsia="ru-RU"/>
        </w:rPr>
        <w:b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 </w:t>
      </w:r>
      <w:r w:rsidRPr="00D53816">
        <w:rPr>
          <w:rFonts w:ascii="Times New Roman" w:eastAsia="Times New Roman" w:hAnsi="Times New Roman" w:cs="Times New Roman"/>
          <w:color w:val="000000" w:themeColor="text1"/>
          <w:sz w:val="28"/>
          <w:szCs w:val="28"/>
          <w:lang w:eastAsia="ru-RU"/>
        </w:rPr>
        <w:b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w:t>
      </w:r>
      <w:r w:rsidRPr="00D53816">
        <w:rPr>
          <w:rFonts w:ascii="Times New Roman" w:eastAsia="Times New Roman" w:hAnsi="Times New Roman" w:cs="Times New Roman"/>
          <w:color w:val="000000" w:themeColor="text1"/>
          <w:sz w:val="28"/>
          <w:szCs w:val="28"/>
          <w:lang w:eastAsia="ru-RU"/>
        </w:rPr>
        <w:br/>
        <w:t>в) размещать в лифтовых холлах кладовые, киоски, ларьки и другие подобные помещения;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 </w:t>
      </w:r>
      <w:r w:rsidRPr="00D53816">
        <w:rPr>
          <w:rFonts w:ascii="Times New Roman" w:eastAsia="Times New Roman" w:hAnsi="Times New Roman" w:cs="Times New Roman"/>
          <w:color w:val="000000" w:themeColor="text1"/>
          <w:sz w:val="28"/>
          <w:szCs w:val="28"/>
          <w:lang w:eastAsia="ru-RU"/>
        </w:rPr>
        <w:b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 </w:t>
      </w:r>
      <w:r w:rsidRPr="00D53816">
        <w:rPr>
          <w:rFonts w:ascii="Times New Roman" w:eastAsia="Times New Roman" w:hAnsi="Times New Roman" w:cs="Times New Roman"/>
          <w:color w:val="000000" w:themeColor="text1"/>
          <w:sz w:val="28"/>
          <w:szCs w:val="28"/>
          <w:lang w:eastAsia="ru-RU"/>
        </w:rPr>
        <w:b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w:t>
      </w:r>
      <w:r w:rsidRPr="00D53816">
        <w:rPr>
          <w:rFonts w:ascii="Times New Roman" w:eastAsia="Times New Roman" w:hAnsi="Times New Roman" w:cs="Times New Roman"/>
          <w:color w:val="000000" w:themeColor="text1"/>
          <w:sz w:val="28"/>
          <w:szCs w:val="28"/>
          <w:lang w:eastAsia="ru-RU"/>
        </w:rPr>
        <w:b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 </w:t>
      </w:r>
      <w:r w:rsidRPr="00D53816">
        <w:rPr>
          <w:rFonts w:ascii="Times New Roman" w:eastAsia="Times New Roman" w:hAnsi="Times New Roman" w:cs="Times New Roman"/>
          <w:color w:val="000000" w:themeColor="text1"/>
          <w:sz w:val="28"/>
          <w:szCs w:val="28"/>
          <w:lang w:eastAsia="ru-RU"/>
        </w:rPr>
        <w:b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 </w:t>
      </w:r>
      <w:r w:rsidRPr="00D53816">
        <w:rPr>
          <w:rFonts w:ascii="Times New Roman" w:eastAsia="Times New Roman" w:hAnsi="Times New Roman" w:cs="Times New Roman"/>
          <w:color w:val="000000" w:themeColor="text1"/>
          <w:sz w:val="28"/>
          <w:szCs w:val="28"/>
          <w:lang w:eastAsia="ru-RU"/>
        </w:rPr>
        <w:b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 </w:t>
      </w:r>
      <w:r w:rsidRPr="00D53816">
        <w:rPr>
          <w:rFonts w:ascii="Times New Roman" w:eastAsia="Times New Roman" w:hAnsi="Times New Roman" w:cs="Times New Roman"/>
          <w:color w:val="000000" w:themeColor="text1"/>
          <w:sz w:val="28"/>
          <w:szCs w:val="28"/>
          <w:lang w:eastAsia="ru-RU"/>
        </w:rPr>
        <w:br/>
        <w:t>и) остеклять балконы, лоджии и галереи, ведущие к незадымляемым лестничным клеткам; </w:t>
      </w:r>
      <w:r w:rsidRPr="00D53816">
        <w:rPr>
          <w:rFonts w:ascii="Times New Roman" w:eastAsia="Times New Roman" w:hAnsi="Times New Roman" w:cs="Times New Roman"/>
          <w:color w:val="000000" w:themeColor="text1"/>
          <w:sz w:val="28"/>
          <w:szCs w:val="28"/>
          <w:lang w:eastAsia="ru-RU"/>
        </w:rPr>
        <w:b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 </w:t>
      </w:r>
      <w:r w:rsidRPr="00D53816">
        <w:rPr>
          <w:rFonts w:ascii="Times New Roman" w:eastAsia="Times New Roman" w:hAnsi="Times New Roman" w:cs="Times New Roman"/>
          <w:color w:val="000000" w:themeColor="text1"/>
          <w:sz w:val="28"/>
          <w:szCs w:val="28"/>
          <w:lang w:eastAsia="ru-RU"/>
        </w:rPr>
        <w:b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 </w:t>
      </w:r>
      <w:r w:rsidRPr="00D53816">
        <w:rPr>
          <w:rFonts w:ascii="Times New Roman" w:eastAsia="Times New Roman" w:hAnsi="Times New Roman" w:cs="Times New Roman"/>
          <w:color w:val="000000" w:themeColor="text1"/>
          <w:sz w:val="28"/>
          <w:szCs w:val="28"/>
          <w:lang w:eastAsia="ru-RU"/>
        </w:rPr>
        <w:br/>
        <w:t>м) устанавливать в лестничных клетках внешние блоки кондиционеров; </w:t>
      </w:r>
      <w:r w:rsidRPr="00D53816">
        <w:rPr>
          <w:rFonts w:ascii="Times New Roman" w:eastAsia="Times New Roman" w:hAnsi="Times New Roman" w:cs="Times New Roman"/>
          <w:color w:val="000000" w:themeColor="text1"/>
          <w:sz w:val="28"/>
          <w:szCs w:val="28"/>
          <w:lang w:eastAsia="ru-RU"/>
        </w:rPr>
        <w:br/>
        <w:t>н) загромождать и закрывать проходы к местам крепления спасательных устройств. </w:t>
      </w:r>
      <w:r w:rsidRPr="00D53816">
        <w:rPr>
          <w:rFonts w:ascii="Times New Roman" w:eastAsia="Times New Roman" w:hAnsi="Times New Roman" w:cs="Times New Roman"/>
          <w:color w:val="000000" w:themeColor="text1"/>
          <w:sz w:val="28"/>
          <w:szCs w:val="28"/>
          <w:lang w:eastAsia="ru-RU"/>
        </w:rPr>
        <w:br/>
        <w:t>(пп. "н" введен Постановлением Правительства РФ от 17.02.2014 N 113)</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 </w:t>
      </w:r>
      <w:r w:rsidRPr="00D53816">
        <w:rPr>
          <w:rFonts w:ascii="Times New Roman" w:eastAsia="Times New Roman" w:hAnsi="Times New Roman" w:cs="Times New Roman"/>
          <w:color w:val="000000" w:themeColor="text1"/>
          <w:sz w:val="28"/>
          <w:szCs w:val="28"/>
          <w:lang w:eastAsia="ru-RU"/>
        </w:rPr>
        <w:br/>
        <w:t>(п. 24 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26. Приямки у оконных проемов подвальных и цокольных этажей зданий (сооружений) должны быть очищены от мусора и посторонних предметов.</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30. Руководитель организации при проведении мероприятий с массовым пребыванием людей (дискотеки, торжества, представления и др.) обеспечивает:</w:t>
      </w:r>
      <w:r w:rsidRPr="00D53816">
        <w:rPr>
          <w:rFonts w:ascii="Times New Roman" w:eastAsia="Times New Roman" w:hAnsi="Times New Roman" w:cs="Times New Roman"/>
          <w:color w:val="000000" w:themeColor="text1"/>
          <w:sz w:val="28"/>
          <w:szCs w:val="28"/>
          <w:lang w:eastAsia="ru-RU"/>
        </w:rPr>
        <w:br/>
      </w:r>
      <w:r w:rsidRPr="00D53816">
        <w:rPr>
          <w:rFonts w:ascii="Times New Roman" w:eastAsia="Times New Roman" w:hAnsi="Times New Roman" w:cs="Times New Roman"/>
          <w:color w:val="000000" w:themeColor="text1"/>
          <w:sz w:val="28"/>
          <w:szCs w:val="28"/>
          <w:lang w:eastAsia="ru-RU"/>
        </w:rPr>
        <w:br/>
        <w:t>а) осмотр помещений перед началом мероприятий в целях определения их готовности в части соблюдения мер пожарной безопасности; </w:t>
      </w:r>
      <w:r w:rsidRPr="00D53816">
        <w:rPr>
          <w:rFonts w:ascii="Times New Roman" w:eastAsia="Times New Roman" w:hAnsi="Times New Roman" w:cs="Times New Roman"/>
          <w:color w:val="000000" w:themeColor="text1"/>
          <w:sz w:val="28"/>
          <w:szCs w:val="28"/>
          <w:lang w:eastAsia="ru-RU"/>
        </w:rPr>
        <w:br/>
        <w:t>б) дежурство ответственных лиц на сцене и в зальных помещениях.</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В помещениях без электрического освещения мероприятия с массовым участием людей проводятся только в светлое время суток.</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На мероприятиях могут применяться электрические гирлянды и иллюминация, имеющие соответствующий сертификат соответствия.</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32. При проведении мероприятий с массовым пребыванием людей в помещениях запрещается:</w:t>
      </w:r>
      <w:r w:rsidRPr="00D53816">
        <w:rPr>
          <w:rFonts w:ascii="Times New Roman" w:eastAsia="Times New Roman" w:hAnsi="Times New Roman" w:cs="Times New Roman"/>
          <w:color w:val="000000" w:themeColor="text1"/>
          <w:sz w:val="28"/>
          <w:szCs w:val="28"/>
          <w:lang w:eastAsia="ru-RU"/>
        </w:rPr>
        <w:br/>
      </w:r>
      <w:r w:rsidRPr="00D53816">
        <w:rPr>
          <w:rFonts w:ascii="Times New Roman" w:eastAsia="Times New Roman" w:hAnsi="Times New Roman" w:cs="Times New Roman"/>
          <w:color w:val="000000" w:themeColor="text1"/>
          <w:sz w:val="28"/>
          <w:szCs w:val="28"/>
          <w:lang w:eastAsia="ru-RU"/>
        </w:rPr>
        <w:br/>
        <w:t>а) применять пиротехнические изделия, дуговые прожекторы, а также открытый огонь и свечи (кроме культовых сооружений);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 </w:t>
      </w:r>
      <w:r w:rsidRPr="00D53816">
        <w:rPr>
          <w:rFonts w:ascii="Times New Roman" w:eastAsia="Times New Roman" w:hAnsi="Times New Roman" w:cs="Times New Roman"/>
          <w:color w:val="000000" w:themeColor="text1"/>
          <w:sz w:val="28"/>
          <w:szCs w:val="28"/>
          <w:lang w:eastAsia="ru-RU"/>
        </w:rPr>
        <w:br/>
        <w:t>б) украшать елку марлей и ватой, не пропитанными огнезащитными составами; </w:t>
      </w:r>
      <w:r w:rsidRPr="00D53816">
        <w:rPr>
          <w:rFonts w:ascii="Times New Roman" w:eastAsia="Times New Roman" w:hAnsi="Times New Roman" w:cs="Times New Roman"/>
          <w:color w:val="000000" w:themeColor="text1"/>
          <w:sz w:val="28"/>
          <w:szCs w:val="28"/>
          <w:lang w:eastAsia="ru-RU"/>
        </w:rPr>
        <w:br/>
        <w:t>в) проводить перед началом или во время представлений огневые, покрасочные и другие пожароопасные и пожаровзрывоопасные работы; </w:t>
      </w:r>
      <w:r w:rsidRPr="00D53816">
        <w:rPr>
          <w:rFonts w:ascii="Times New Roman" w:eastAsia="Times New Roman" w:hAnsi="Times New Roman" w:cs="Times New Roman"/>
          <w:color w:val="000000" w:themeColor="text1"/>
          <w:sz w:val="28"/>
          <w:szCs w:val="28"/>
          <w:lang w:eastAsia="ru-RU"/>
        </w:rPr>
        <w:br/>
        <w:t>г) уменьшать ширину проходов между рядами и устанавливать в проходах дополнительные кресла, стулья и др.; </w:t>
      </w:r>
      <w:r w:rsidRPr="00D53816">
        <w:rPr>
          <w:rFonts w:ascii="Times New Roman" w:eastAsia="Times New Roman" w:hAnsi="Times New Roman" w:cs="Times New Roman"/>
          <w:color w:val="000000" w:themeColor="text1"/>
          <w:sz w:val="28"/>
          <w:szCs w:val="28"/>
          <w:lang w:eastAsia="ru-RU"/>
        </w:rPr>
        <w:br/>
        <w:t>д) полностью гасить свет в помещении во время спектаклей или представлений; </w:t>
      </w:r>
      <w:r w:rsidRPr="00D53816">
        <w:rPr>
          <w:rFonts w:ascii="Times New Roman" w:eastAsia="Times New Roman" w:hAnsi="Times New Roman" w:cs="Times New Roman"/>
          <w:color w:val="000000" w:themeColor="text1"/>
          <w:sz w:val="28"/>
          <w:szCs w:val="28"/>
          <w:lang w:eastAsia="ru-RU"/>
        </w:rPr>
        <w:br/>
        <w:t>е) допускать нарушения установленных норм заполнения помещений людьми.</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статьи 84 Федерального закона "Технический регламент о требованиях пожарной безопасности".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34. Утратил силу. - Постановление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35. Запоры на дверях эвакуационных выходов должны обеспечивать возможность их свободного открывания изнутри без ключа.</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36. При эксплуатации эвакуационных путей, эвакуационных и аварийных выходов запрещается:</w:t>
      </w:r>
      <w:r w:rsidRPr="00D53816">
        <w:rPr>
          <w:rFonts w:ascii="Times New Roman" w:eastAsia="Times New Roman" w:hAnsi="Times New Roman" w:cs="Times New Roman"/>
          <w:color w:val="000000" w:themeColor="text1"/>
          <w:sz w:val="28"/>
          <w:szCs w:val="28"/>
          <w:lang w:eastAsia="ru-RU"/>
        </w:rPr>
        <w:br/>
      </w:r>
      <w:r w:rsidRPr="00D53816">
        <w:rPr>
          <w:rFonts w:ascii="Times New Roman" w:eastAsia="Times New Roman" w:hAnsi="Times New Roman" w:cs="Times New Roman"/>
          <w:color w:val="000000" w:themeColor="text1"/>
          <w:sz w:val="28"/>
          <w:szCs w:val="28"/>
          <w:lang w:eastAsia="ru-RU"/>
        </w:rPr>
        <w:b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 </w:t>
      </w:r>
      <w:r w:rsidRPr="00D53816">
        <w:rPr>
          <w:rFonts w:ascii="Times New Roman" w:eastAsia="Times New Roman" w:hAnsi="Times New Roman" w:cs="Times New Roman"/>
          <w:color w:val="000000" w:themeColor="text1"/>
          <w:sz w:val="28"/>
          <w:szCs w:val="28"/>
          <w:lang w:eastAsia="ru-RU"/>
        </w:rPr>
        <w:br/>
        <w:t>(пп. "а" в ред. Постановления Правительства РФ от 06.04.2016 N 275) </w:t>
      </w:r>
      <w:r w:rsidRPr="00D53816">
        <w:rPr>
          <w:rFonts w:ascii="Times New Roman" w:eastAsia="Times New Roman" w:hAnsi="Times New Roman" w:cs="Times New Roman"/>
          <w:color w:val="000000" w:themeColor="text1"/>
          <w:sz w:val="28"/>
          <w:szCs w:val="28"/>
          <w:lang w:eastAsia="ru-RU"/>
        </w:rPr>
        <w:b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 </w:t>
      </w:r>
      <w:r w:rsidRPr="00D53816">
        <w:rPr>
          <w:rFonts w:ascii="Times New Roman" w:eastAsia="Times New Roman" w:hAnsi="Times New Roman" w:cs="Times New Roman"/>
          <w:color w:val="000000" w:themeColor="text1"/>
          <w:sz w:val="28"/>
          <w:szCs w:val="28"/>
          <w:lang w:eastAsia="ru-RU"/>
        </w:rPr>
        <w:b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 </w:t>
      </w:r>
      <w:r w:rsidRPr="00D53816">
        <w:rPr>
          <w:rFonts w:ascii="Times New Roman" w:eastAsia="Times New Roman" w:hAnsi="Times New Roman" w:cs="Times New Roman"/>
          <w:color w:val="000000" w:themeColor="text1"/>
          <w:sz w:val="28"/>
          <w:szCs w:val="28"/>
          <w:lang w:eastAsia="ru-RU"/>
        </w:rPr>
        <w:b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 </w:t>
      </w:r>
      <w:r w:rsidRPr="00D53816">
        <w:rPr>
          <w:rFonts w:ascii="Times New Roman" w:eastAsia="Times New Roman" w:hAnsi="Times New Roman" w:cs="Times New Roman"/>
          <w:color w:val="000000" w:themeColor="text1"/>
          <w:sz w:val="28"/>
          <w:szCs w:val="28"/>
          <w:lang w:eastAsia="ru-RU"/>
        </w:rPr>
        <w:br/>
        <w:t>д) закрывать жалюзи или остеклять переходы воздушных зон в незадымляемых лестничных клетках; </w:t>
      </w:r>
      <w:r w:rsidRPr="00D53816">
        <w:rPr>
          <w:rFonts w:ascii="Times New Roman" w:eastAsia="Times New Roman" w:hAnsi="Times New Roman" w:cs="Times New Roman"/>
          <w:color w:val="000000" w:themeColor="text1"/>
          <w:sz w:val="28"/>
          <w:szCs w:val="28"/>
          <w:lang w:eastAsia="ru-RU"/>
        </w:rPr>
        <w:br/>
        <w:t>е) заменять армированное стекло обычным в остеклении дверей и фрамуг; </w:t>
      </w:r>
      <w:r w:rsidRPr="00D53816">
        <w:rPr>
          <w:rFonts w:ascii="Times New Roman" w:eastAsia="Times New Roman" w:hAnsi="Times New Roman" w:cs="Times New Roman"/>
          <w:color w:val="000000" w:themeColor="text1"/>
          <w:sz w:val="28"/>
          <w:szCs w:val="28"/>
          <w:lang w:eastAsia="ru-RU"/>
        </w:rPr>
        <w:b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 </w:t>
      </w:r>
      <w:r w:rsidRPr="00D53816">
        <w:rPr>
          <w:rFonts w:ascii="Times New Roman" w:eastAsia="Times New Roman" w:hAnsi="Times New Roman" w:cs="Times New Roman"/>
          <w:color w:val="000000" w:themeColor="text1"/>
          <w:sz w:val="28"/>
          <w:szCs w:val="28"/>
          <w:lang w:eastAsia="ru-RU"/>
        </w:rPr>
        <w:br/>
        <w:t>(пп. "ж" введен Постановлением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42. Запрещается:</w:t>
      </w:r>
      <w:r w:rsidRPr="00D53816">
        <w:rPr>
          <w:rFonts w:ascii="Times New Roman" w:eastAsia="Times New Roman" w:hAnsi="Times New Roman" w:cs="Times New Roman"/>
          <w:color w:val="000000" w:themeColor="text1"/>
          <w:sz w:val="28"/>
          <w:szCs w:val="28"/>
          <w:lang w:eastAsia="ru-RU"/>
        </w:rPr>
        <w:br/>
      </w:r>
      <w:r w:rsidRPr="00D53816">
        <w:rPr>
          <w:rFonts w:ascii="Times New Roman" w:eastAsia="Times New Roman" w:hAnsi="Times New Roman" w:cs="Times New Roman"/>
          <w:color w:val="000000" w:themeColor="text1"/>
          <w:sz w:val="28"/>
          <w:szCs w:val="28"/>
          <w:lang w:eastAsia="ru-RU"/>
        </w:rPr>
        <w:br/>
        <w:t>а) эксплуатировать электропровода и кабели с видимыми нарушениями изоляции; </w:t>
      </w:r>
      <w:r w:rsidRPr="00D53816">
        <w:rPr>
          <w:rFonts w:ascii="Times New Roman" w:eastAsia="Times New Roman" w:hAnsi="Times New Roman" w:cs="Times New Roman"/>
          <w:color w:val="000000" w:themeColor="text1"/>
          <w:sz w:val="28"/>
          <w:szCs w:val="28"/>
          <w:lang w:eastAsia="ru-RU"/>
        </w:rPr>
        <w:br/>
        <w:t>б) пользоваться розетками, рубильниками, другими электроустановочными изделиями с повреждениями; </w:t>
      </w:r>
      <w:r w:rsidRPr="00D53816">
        <w:rPr>
          <w:rFonts w:ascii="Times New Roman" w:eastAsia="Times New Roman" w:hAnsi="Times New Roman" w:cs="Times New Roman"/>
          <w:color w:val="000000" w:themeColor="text1"/>
          <w:sz w:val="28"/>
          <w:szCs w:val="28"/>
          <w:lang w:eastAsia="ru-RU"/>
        </w:rPr>
        <w:b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 </w:t>
      </w:r>
      <w:r w:rsidRPr="00D53816">
        <w:rPr>
          <w:rFonts w:ascii="Times New Roman" w:eastAsia="Times New Roman" w:hAnsi="Times New Roman" w:cs="Times New Roman"/>
          <w:color w:val="000000" w:themeColor="text1"/>
          <w:sz w:val="28"/>
          <w:szCs w:val="28"/>
          <w:lang w:eastAsia="ru-RU"/>
        </w:rPr>
        <w:b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 </w:t>
      </w:r>
      <w:r w:rsidRPr="00D53816">
        <w:rPr>
          <w:rFonts w:ascii="Times New Roman" w:eastAsia="Times New Roman" w:hAnsi="Times New Roman" w:cs="Times New Roman"/>
          <w:color w:val="000000" w:themeColor="text1"/>
          <w:sz w:val="28"/>
          <w:szCs w:val="28"/>
          <w:lang w:eastAsia="ru-RU"/>
        </w:rPr>
        <w:br/>
        <w:t>д) применять нестандартные (самодельные) электронагревательные приборы; </w:t>
      </w:r>
      <w:r w:rsidRPr="00D53816">
        <w:rPr>
          <w:rFonts w:ascii="Times New Roman" w:eastAsia="Times New Roman" w:hAnsi="Times New Roman" w:cs="Times New Roman"/>
          <w:color w:val="000000" w:themeColor="text1"/>
          <w:sz w:val="28"/>
          <w:szCs w:val="28"/>
          <w:lang w:eastAsia="ru-RU"/>
        </w:rPr>
        <w:b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 </w:t>
      </w:r>
      <w:r w:rsidRPr="00D53816">
        <w:rPr>
          <w:rFonts w:ascii="Times New Roman" w:eastAsia="Times New Roman" w:hAnsi="Times New Roman" w:cs="Times New Roman"/>
          <w:color w:val="000000" w:themeColor="text1"/>
          <w:sz w:val="28"/>
          <w:szCs w:val="28"/>
          <w:lang w:eastAsia="ru-RU"/>
        </w:rPr>
        <w:b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 </w:t>
      </w:r>
      <w:r w:rsidRPr="00D53816">
        <w:rPr>
          <w:rFonts w:ascii="Times New Roman" w:eastAsia="Times New Roman" w:hAnsi="Times New Roman" w:cs="Times New Roman"/>
          <w:color w:val="000000" w:themeColor="text1"/>
          <w:sz w:val="28"/>
          <w:szCs w:val="28"/>
          <w:lang w:eastAsia="ru-RU"/>
        </w:rPr>
        <w:b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w:t>
      </w:r>
      <w:r w:rsidRPr="00D53816">
        <w:rPr>
          <w:rFonts w:ascii="Times New Roman" w:eastAsia="Times New Roman" w:hAnsi="Times New Roman" w:cs="Times New Roman"/>
          <w:color w:val="000000" w:themeColor="text1"/>
          <w:sz w:val="28"/>
          <w:szCs w:val="28"/>
          <w:lang w:eastAsia="ru-RU"/>
        </w:rPr>
        <w:br/>
        <w:t>(пп. "з" 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Эвакуационное освещение должно включаться автоматически при прекращении электропитания рабочего освещения.</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45. Встроенные в здания организаций торговли и пристроенные к таким зданиям котельные не допускается переводить с твердого топлива на жидкое.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Настенные керосиновые лампы (фонари) должны иметь предусмотренные конструкцией отражатели и надежное крепление к стене.</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48. При эксплуатации систем вентиляции и кондиционирования воздуха запрещается:</w:t>
      </w:r>
      <w:r w:rsidRPr="00D53816">
        <w:rPr>
          <w:rFonts w:ascii="Times New Roman" w:eastAsia="Times New Roman" w:hAnsi="Times New Roman" w:cs="Times New Roman"/>
          <w:color w:val="000000" w:themeColor="text1"/>
          <w:sz w:val="28"/>
          <w:szCs w:val="28"/>
          <w:lang w:eastAsia="ru-RU"/>
        </w:rPr>
        <w:br/>
      </w:r>
      <w:r w:rsidRPr="00D53816">
        <w:rPr>
          <w:rFonts w:ascii="Times New Roman" w:eastAsia="Times New Roman" w:hAnsi="Times New Roman" w:cs="Times New Roman"/>
          <w:color w:val="000000" w:themeColor="text1"/>
          <w:sz w:val="28"/>
          <w:szCs w:val="28"/>
          <w:lang w:eastAsia="ru-RU"/>
        </w:rPr>
        <w:br/>
        <w:t>а) оставлять двери вентиляционных камер открытыми; </w:t>
      </w:r>
      <w:r w:rsidRPr="00D53816">
        <w:rPr>
          <w:rFonts w:ascii="Times New Roman" w:eastAsia="Times New Roman" w:hAnsi="Times New Roman" w:cs="Times New Roman"/>
          <w:color w:val="000000" w:themeColor="text1"/>
          <w:sz w:val="28"/>
          <w:szCs w:val="28"/>
          <w:lang w:eastAsia="ru-RU"/>
        </w:rPr>
        <w:br/>
        <w:t>б) закрывать вытяжные каналы, отверстия и решетки; </w:t>
      </w:r>
      <w:r w:rsidRPr="00D53816">
        <w:rPr>
          <w:rFonts w:ascii="Times New Roman" w:eastAsia="Times New Roman" w:hAnsi="Times New Roman" w:cs="Times New Roman"/>
          <w:color w:val="000000" w:themeColor="text1"/>
          <w:sz w:val="28"/>
          <w:szCs w:val="28"/>
          <w:lang w:eastAsia="ru-RU"/>
        </w:rPr>
        <w:br/>
        <w:t>в) подключать к воздуховодам газовые отопительные приборы; </w:t>
      </w:r>
      <w:r w:rsidRPr="00D53816">
        <w:rPr>
          <w:rFonts w:ascii="Times New Roman" w:eastAsia="Times New Roman" w:hAnsi="Times New Roman" w:cs="Times New Roman"/>
          <w:color w:val="000000" w:themeColor="text1"/>
          <w:sz w:val="28"/>
          <w:szCs w:val="28"/>
          <w:lang w:eastAsia="ru-RU"/>
        </w:rPr>
        <w:br/>
        <w:t>г) выжигать скопившиеся в воздуховодах жировые отложения, пыль и другие горючие вещества.</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Слив легковоспламеняющихся и горючих жидкостей в канализационные сети (в том числе при авариях) запрещается.</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 </w:t>
      </w:r>
      <w:r w:rsidRPr="00D53816">
        <w:rPr>
          <w:rFonts w:ascii="Times New Roman" w:eastAsia="Times New Roman" w:hAnsi="Times New Roman" w:cs="Times New Roman"/>
          <w:color w:val="000000" w:themeColor="text1"/>
          <w:sz w:val="28"/>
          <w:szCs w:val="28"/>
          <w:lang w:eastAsia="ru-RU"/>
        </w:rPr>
        <w:br/>
        <w:t>(абзац введен Постановлением Правительства РФ от 17.02.2014 N 113)</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 </w:t>
      </w:r>
      <w:r w:rsidRPr="00D53816">
        <w:rPr>
          <w:rFonts w:ascii="Times New Roman" w:eastAsia="Times New Roman" w:hAnsi="Times New Roman" w:cs="Times New Roman"/>
          <w:color w:val="000000" w:themeColor="text1"/>
          <w:sz w:val="28"/>
          <w:szCs w:val="28"/>
          <w:lang w:eastAsia="ru-RU"/>
        </w:rPr>
        <w:br/>
        <w:t>(абзац введен Постановлением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56. Запрещается стоянка автотранспорта на крышках колодцев пожарных гидрантов.</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60. Запрещается использовать для хозяйственных и (или) производственных целей запас воды, предназначенный для нужд пожаротушения.</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61.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На объекте должна храниться исполнительная документация на установки и системы противопожарной защиты объекта.</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65. Диспетчерский пункт (пожарный пост) обеспечивается телефонной связью и ручными электрическими фонарями.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Запрещается использовать пожарную технику и пожарно-техническое вооружение, установленное на пожарных автомобилях, не по назначению.</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70. Руководитель организации обеспечивает объект огнетушителями по нормам согласно приложениям N 1 и 2, а также соблюдение сроков их перезарядки, освидетельствования и своевременной замены, указанных в паспорте огнетушителя.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Абзац утратил силу. - Постановление Правительства РФ от 17.02.2014 N 113.</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71. При обнаружении пожара или признаков горения в здании, помещении (задымление, запах гари, повышение температуры воздуха и др.) необходимо:</w:t>
      </w:r>
      <w:r w:rsidRPr="00D53816">
        <w:rPr>
          <w:rFonts w:ascii="Times New Roman" w:eastAsia="Times New Roman" w:hAnsi="Times New Roman" w:cs="Times New Roman"/>
          <w:color w:val="000000" w:themeColor="text1"/>
          <w:sz w:val="28"/>
          <w:szCs w:val="28"/>
          <w:lang w:eastAsia="ru-RU"/>
        </w:rPr>
        <w:br/>
      </w:r>
      <w:r w:rsidRPr="00D53816">
        <w:rPr>
          <w:rFonts w:ascii="Times New Roman" w:eastAsia="Times New Roman" w:hAnsi="Times New Roman" w:cs="Times New Roman"/>
          <w:color w:val="000000" w:themeColor="text1"/>
          <w:sz w:val="28"/>
          <w:szCs w:val="28"/>
          <w:lang w:eastAsia="ru-RU"/>
        </w:rPr>
        <w:b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 </w:t>
      </w:r>
      <w:r w:rsidRPr="00D53816">
        <w:rPr>
          <w:rFonts w:ascii="Times New Roman" w:eastAsia="Times New Roman" w:hAnsi="Times New Roman" w:cs="Times New Roman"/>
          <w:color w:val="000000" w:themeColor="text1"/>
          <w:sz w:val="28"/>
          <w:szCs w:val="28"/>
          <w:lang w:eastAsia="ru-RU"/>
        </w:rPr>
        <w:br/>
        <w:t>б) принять посильные меры по эвакуации людей и тушению пожара.</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r w:rsidRPr="00D53816">
        <w:rPr>
          <w:rFonts w:ascii="Times New Roman" w:eastAsia="Times New Roman" w:hAnsi="Times New Roman" w:cs="Times New Roman"/>
          <w:color w:val="000000" w:themeColor="text1"/>
          <w:sz w:val="28"/>
          <w:szCs w:val="28"/>
          <w:lang w:eastAsia="ru-RU"/>
        </w:rPr>
        <w:br/>
      </w:r>
      <w:r w:rsidRPr="00D53816">
        <w:rPr>
          <w:rFonts w:ascii="Times New Roman" w:eastAsia="Times New Roman" w:hAnsi="Times New Roman" w:cs="Times New Roman"/>
          <w:color w:val="000000" w:themeColor="text1"/>
          <w:sz w:val="28"/>
          <w:szCs w:val="28"/>
          <w:lang w:eastAsia="ru-RU"/>
        </w:rPr>
        <w:b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 </w:t>
      </w:r>
      <w:r w:rsidRPr="00D53816">
        <w:rPr>
          <w:rFonts w:ascii="Times New Roman" w:eastAsia="Times New Roman" w:hAnsi="Times New Roman" w:cs="Times New Roman"/>
          <w:color w:val="000000" w:themeColor="text1"/>
          <w:sz w:val="28"/>
          <w:szCs w:val="28"/>
          <w:lang w:eastAsia="ru-RU"/>
        </w:rPr>
        <w:b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 </w:t>
      </w:r>
      <w:r w:rsidRPr="00D53816">
        <w:rPr>
          <w:rFonts w:ascii="Times New Roman" w:eastAsia="Times New Roman" w:hAnsi="Times New Roman" w:cs="Times New Roman"/>
          <w:color w:val="000000" w:themeColor="text1"/>
          <w:sz w:val="28"/>
          <w:szCs w:val="28"/>
          <w:lang w:eastAsia="ru-RU"/>
        </w:rPr>
        <w:b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r w:rsidRPr="00D53816">
        <w:rPr>
          <w:rFonts w:ascii="Times New Roman" w:eastAsia="Times New Roman" w:hAnsi="Times New Roman" w:cs="Times New Roman"/>
          <w:color w:val="000000" w:themeColor="text1"/>
          <w:sz w:val="28"/>
          <w:szCs w:val="28"/>
          <w:lang w:eastAsia="ru-RU"/>
        </w:rPr>
        <w:br/>
      </w:r>
      <w:r w:rsidRPr="00D53816">
        <w:rPr>
          <w:rFonts w:ascii="Times New Roman" w:eastAsia="Times New Roman" w:hAnsi="Times New Roman" w:cs="Times New Roman"/>
          <w:color w:val="000000" w:themeColor="text1"/>
          <w:sz w:val="28"/>
          <w:szCs w:val="28"/>
          <w:lang w:eastAsia="ru-RU"/>
        </w:rPr>
        <w:br/>
        <w:t>а) участок для выжигания сухой травянистой растительности располагается на расстоянии не ближе 50 метров от ближайшего объекта; </w:t>
      </w:r>
      <w:r w:rsidRPr="00D53816">
        <w:rPr>
          <w:rFonts w:ascii="Times New Roman" w:eastAsia="Times New Roman" w:hAnsi="Times New Roman" w:cs="Times New Roman"/>
          <w:color w:val="000000" w:themeColor="text1"/>
          <w:sz w:val="28"/>
          <w:szCs w:val="28"/>
          <w:lang w:eastAsia="ru-RU"/>
        </w:rPr>
        <w:b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 </w:t>
      </w:r>
      <w:r w:rsidRPr="00D53816">
        <w:rPr>
          <w:rFonts w:ascii="Times New Roman" w:eastAsia="Times New Roman" w:hAnsi="Times New Roman" w:cs="Times New Roman"/>
          <w:color w:val="000000" w:themeColor="text1"/>
          <w:sz w:val="28"/>
          <w:szCs w:val="28"/>
          <w:lang w:eastAsia="ru-RU"/>
        </w:rPr>
        <w:br/>
        <w:t>в) на территории, включающей участок для выжигания сухой травянистой растительности, не действует особый противопожарный режим; </w:t>
      </w:r>
      <w:r w:rsidRPr="00D53816">
        <w:rPr>
          <w:rFonts w:ascii="Times New Roman" w:eastAsia="Times New Roman" w:hAnsi="Times New Roman" w:cs="Times New Roman"/>
          <w:color w:val="000000" w:themeColor="text1"/>
          <w:sz w:val="28"/>
          <w:szCs w:val="28"/>
          <w:lang w:eastAsia="ru-RU"/>
        </w:rPr>
        <w:br/>
        <w:t>г) лица, участвующие в выжигании сухой травянистой растительности, обеспечены первичными средствами пожаротушения. </w:t>
      </w:r>
      <w:r w:rsidRPr="00D53816">
        <w:rPr>
          <w:rFonts w:ascii="Times New Roman" w:eastAsia="Times New Roman" w:hAnsi="Times New Roman" w:cs="Times New Roman"/>
          <w:color w:val="000000" w:themeColor="text1"/>
          <w:sz w:val="28"/>
          <w:szCs w:val="28"/>
          <w:lang w:eastAsia="ru-RU"/>
        </w:rPr>
        <w:br/>
        <w:t>(п. 72(1) введен Постановлением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 (</w:t>
      </w:r>
      <w:r w:rsidRPr="00D53816">
        <w:rPr>
          <w:rFonts w:ascii="Times New Roman" w:eastAsia="Times New Roman" w:hAnsi="Times New Roman" w:cs="Times New Roman"/>
          <w:color w:val="000000" w:themeColor="text1"/>
          <w:sz w:val="28"/>
          <w:szCs w:val="28"/>
          <w:lang w:eastAsia="ru-RU"/>
        </w:rPr>
        <w:br/>
        <w:t>п. 72(2) введен Постановлением Правительства РФ от 17.02.2014 N 113)</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 </w:t>
      </w:r>
    </w:p>
    <w:p w:rsidR="00D53816" w:rsidRPr="00D53816" w:rsidRDefault="00D53816" w:rsidP="00D53816">
      <w:pPr>
        <w:shd w:val="clear" w:color="auto" w:fill="99CCFF"/>
        <w:spacing w:after="0" w:line="240" w:lineRule="auto"/>
        <w:ind w:firstLine="300"/>
        <w:jc w:val="center"/>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b/>
          <w:bCs/>
          <w:color w:val="000000" w:themeColor="text1"/>
          <w:sz w:val="28"/>
          <w:szCs w:val="28"/>
          <w:lang w:eastAsia="ru-RU"/>
        </w:rPr>
        <w:t>V. Научные и образовательные организации</w:t>
      </w:r>
      <w:r w:rsidRPr="00D53816">
        <w:rPr>
          <w:rFonts w:ascii="Times New Roman" w:eastAsia="Times New Roman" w:hAnsi="Times New Roman" w:cs="Times New Roman"/>
          <w:color w:val="000000" w:themeColor="text1"/>
          <w:sz w:val="28"/>
          <w:szCs w:val="28"/>
          <w:lang w:eastAsia="ru-RU"/>
        </w:rPr>
        <w:t> </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78.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Бортики, предотвращающие стекание жидкостей со столов, должны быть исправными.</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7Запрещается сливать легковоспламеняющиеся и горючие жидкости в канализацию.</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06.03.2015 N 201)</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D53816" w:rsidRPr="00D53816" w:rsidRDefault="00D53816" w:rsidP="00D53816">
      <w:pPr>
        <w:shd w:val="clear" w:color="auto" w:fill="99CCFF"/>
        <w:spacing w:after="0" w:line="240" w:lineRule="auto"/>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noProof/>
          <w:color w:val="000000" w:themeColor="text1"/>
          <w:sz w:val="28"/>
          <w:szCs w:val="28"/>
          <w:lang w:eastAsia="ru-RU"/>
        </w:rPr>
        <w:drawing>
          <wp:inline distT="0" distB="0" distL="0" distR="0" wp14:anchorId="5DCD395A" wp14:editId="251E1D4B">
            <wp:extent cx="1899920" cy="2719705"/>
            <wp:effectExtent l="0" t="0" r="5080" b="4445"/>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920" cy="2719705"/>
                    </a:xfrm>
                    <a:prstGeom prst="rect">
                      <a:avLst/>
                    </a:prstGeom>
                    <a:noFill/>
                    <a:ln>
                      <a:noFill/>
                    </a:ln>
                  </pic:spPr>
                </pic:pic>
              </a:graphicData>
            </a:graphic>
          </wp:inline>
        </w:drawing>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p>
    <w:p w:rsidR="00D53816" w:rsidRPr="00D53816" w:rsidRDefault="00D53816" w:rsidP="00D53816">
      <w:pPr>
        <w:shd w:val="clear" w:color="auto" w:fill="99CCFF"/>
        <w:spacing w:after="0" w:line="240" w:lineRule="auto"/>
        <w:ind w:firstLine="300"/>
        <w:jc w:val="center"/>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b/>
          <w:bCs/>
          <w:color w:val="000000" w:themeColor="text1"/>
          <w:sz w:val="28"/>
          <w:szCs w:val="28"/>
          <w:lang w:eastAsia="ru-RU"/>
        </w:rPr>
        <w:t>XVIII. Требования к инструкции о мерах пожарной безопасности</w:t>
      </w:r>
      <w:r w:rsidRPr="00D53816">
        <w:rPr>
          <w:rFonts w:ascii="Times New Roman" w:eastAsia="Times New Roman" w:hAnsi="Times New Roman" w:cs="Times New Roman"/>
          <w:color w:val="000000" w:themeColor="text1"/>
          <w:sz w:val="28"/>
          <w:szCs w:val="28"/>
          <w:lang w:eastAsia="ru-RU"/>
        </w:rPr>
        <w:t> </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461. В инструкции о мерах пожарной безопасности необходимо отражать следующие вопросы:</w:t>
      </w:r>
      <w:r w:rsidRPr="00D53816">
        <w:rPr>
          <w:rFonts w:ascii="Times New Roman" w:eastAsia="Times New Roman" w:hAnsi="Times New Roman" w:cs="Times New Roman"/>
          <w:color w:val="000000" w:themeColor="text1"/>
          <w:sz w:val="28"/>
          <w:szCs w:val="28"/>
          <w:lang w:eastAsia="ru-RU"/>
        </w:rPr>
        <w:br/>
      </w:r>
      <w:r w:rsidRPr="00D53816">
        <w:rPr>
          <w:rFonts w:ascii="Times New Roman" w:eastAsia="Times New Roman" w:hAnsi="Times New Roman" w:cs="Times New Roman"/>
          <w:color w:val="000000" w:themeColor="text1"/>
          <w:sz w:val="28"/>
          <w:szCs w:val="28"/>
          <w:lang w:eastAsia="ru-RU"/>
        </w:rPr>
        <w:br/>
        <w:t>а) порядок содержания территории, зданий, сооружений и помещений, в том числе эвакуационных путей; </w:t>
      </w:r>
      <w:r w:rsidRPr="00D53816">
        <w:rPr>
          <w:rFonts w:ascii="Times New Roman" w:eastAsia="Times New Roman" w:hAnsi="Times New Roman" w:cs="Times New Roman"/>
          <w:color w:val="000000" w:themeColor="text1"/>
          <w:sz w:val="28"/>
          <w:szCs w:val="28"/>
          <w:lang w:eastAsia="ru-RU"/>
        </w:rPr>
        <w:br/>
        <w:t>б) мероприятия по обеспечению пожарной безопасности технологических процессов при эксплуатации оборудования и производстве пожароопасных работ; </w:t>
      </w:r>
      <w:r w:rsidRPr="00D53816">
        <w:rPr>
          <w:rFonts w:ascii="Times New Roman" w:eastAsia="Times New Roman" w:hAnsi="Times New Roman" w:cs="Times New Roman"/>
          <w:color w:val="000000" w:themeColor="text1"/>
          <w:sz w:val="28"/>
          <w:szCs w:val="28"/>
          <w:lang w:eastAsia="ru-RU"/>
        </w:rPr>
        <w:br/>
        <w:t>в) порядок и нормы хранения и транспортировки пожаровзрывоопасных веществ и пожароопасных веществ и материалов; </w:t>
      </w:r>
      <w:r w:rsidRPr="00D53816">
        <w:rPr>
          <w:rFonts w:ascii="Times New Roman" w:eastAsia="Times New Roman" w:hAnsi="Times New Roman" w:cs="Times New Roman"/>
          <w:color w:val="000000" w:themeColor="text1"/>
          <w:sz w:val="28"/>
          <w:szCs w:val="28"/>
          <w:lang w:eastAsia="ru-RU"/>
        </w:rPr>
        <w:br/>
        <w:t>г) порядок осмотра и закрытия помещений по окончании работы; </w:t>
      </w:r>
      <w:r w:rsidRPr="00D53816">
        <w:rPr>
          <w:rFonts w:ascii="Times New Roman" w:eastAsia="Times New Roman" w:hAnsi="Times New Roman" w:cs="Times New Roman"/>
          <w:color w:val="000000" w:themeColor="text1"/>
          <w:sz w:val="28"/>
          <w:szCs w:val="28"/>
          <w:lang w:eastAsia="ru-RU"/>
        </w:rPr>
        <w:br/>
        <w:t>д) расположение мест для курения, применения открытого огня, проезда транспорта и проведения огневых или иных пожароопасных работ;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 </w:t>
      </w:r>
      <w:r w:rsidRPr="00D53816">
        <w:rPr>
          <w:rFonts w:ascii="Times New Roman" w:eastAsia="Times New Roman" w:hAnsi="Times New Roman" w:cs="Times New Roman"/>
          <w:color w:val="000000" w:themeColor="text1"/>
          <w:sz w:val="28"/>
          <w:szCs w:val="28"/>
          <w:lang w:eastAsia="ru-RU"/>
        </w:rPr>
        <w:br/>
        <w:t>е) порядок сбора, хранения и удаления горючих веществ и материалов, содержания и хранения спецодежды; </w:t>
      </w:r>
      <w:r w:rsidRPr="00D53816">
        <w:rPr>
          <w:rFonts w:ascii="Times New Roman" w:eastAsia="Times New Roman" w:hAnsi="Times New Roman" w:cs="Times New Roman"/>
          <w:color w:val="000000" w:themeColor="text1"/>
          <w:sz w:val="28"/>
          <w:szCs w:val="28"/>
          <w:lang w:eastAsia="ru-RU"/>
        </w:rPr>
        <w:br/>
        <w:t>ж) допустимое количество единовременно находящихся в помещениях сырья, полуфабрикатов и готовой продукции; </w:t>
      </w:r>
      <w:r w:rsidRPr="00D53816">
        <w:rPr>
          <w:rFonts w:ascii="Times New Roman" w:eastAsia="Times New Roman" w:hAnsi="Times New Roman" w:cs="Times New Roman"/>
          <w:color w:val="000000" w:themeColor="text1"/>
          <w:sz w:val="28"/>
          <w:szCs w:val="28"/>
          <w:lang w:eastAsia="ru-RU"/>
        </w:rPr>
        <w:br/>
        <w:t>з) порядок и периодичность уборки горючих отходов и пыли, хранения промасленной спецодежды; </w:t>
      </w:r>
      <w:r w:rsidRPr="00D53816">
        <w:rPr>
          <w:rFonts w:ascii="Times New Roman" w:eastAsia="Times New Roman" w:hAnsi="Times New Roman" w:cs="Times New Roman"/>
          <w:color w:val="000000" w:themeColor="text1"/>
          <w:sz w:val="28"/>
          <w:szCs w:val="28"/>
          <w:lang w:eastAsia="ru-RU"/>
        </w:rPr>
        <w:br/>
        <w:t>и) предельные показания контрольно-измерительных приборов (манометры, термометры и др.), отклонения от которых могут вызвать пожар или взрыв; </w:t>
      </w:r>
      <w:r w:rsidRPr="00D53816">
        <w:rPr>
          <w:rFonts w:ascii="Times New Roman" w:eastAsia="Times New Roman" w:hAnsi="Times New Roman" w:cs="Times New Roman"/>
          <w:color w:val="000000" w:themeColor="text1"/>
          <w:sz w:val="28"/>
          <w:szCs w:val="28"/>
          <w:lang w:eastAsia="ru-RU"/>
        </w:rPr>
        <w:b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r w:rsidRPr="00D53816">
        <w:rPr>
          <w:rFonts w:ascii="Times New Roman" w:eastAsia="Times New Roman" w:hAnsi="Times New Roman" w:cs="Times New Roman"/>
          <w:color w:val="000000" w:themeColor="text1"/>
          <w:sz w:val="28"/>
          <w:szCs w:val="28"/>
          <w:lang w:eastAsia="ru-RU"/>
        </w:rPr>
        <w:br/>
        <w:t>л) допустимое (предельное) количество людей, которые могут одновременно находиться на объекте. </w:t>
      </w:r>
      <w:r w:rsidRPr="00D53816">
        <w:rPr>
          <w:rFonts w:ascii="Times New Roman" w:eastAsia="Times New Roman" w:hAnsi="Times New Roman" w:cs="Times New Roman"/>
          <w:color w:val="000000" w:themeColor="text1"/>
          <w:sz w:val="28"/>
          <w:szCs w:val="28"/>
          <w:lang w:eastAsia="ru-RU"/>
        </w:rPr>
        <w:br/>
        <w:t>(пп. "л" введен Постановлением Правительства РФ от 17.02.2014 N 113)</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462. В инструкции о мерах пожарной безопасности указываются лица, ответственные за обеспечение пожарной безопасности, в том числе за:</w:t>
      </w:r>
      <w:r w:rsidRPr="00D53816">
        <w:rPr>
          <w:rFonts w:ascii="Times New Roman" w:eastAsia="Times New Roman" w:hAnsi="Times New Roman" w:cs="Times New Roman"/>
          <w:color w:val="000000" w:themeColor="text1"/>
          <w:sz w:val="28"/>
          <w:szCs w:val="28"/>
          <w:lang w:eastAsia="ru-RU"/>
        </w:rPr>
        <w:br/>
      </w:r>
      <w:r w:rsidRPr="00D53816">
        <w:rPr>
          <w:rFonts w:ascii="Times New Roman" w:eastAsia="Times New Roman" w:hAnsi="Times New Roman" w:cs="Times New Roman"/>
          <w:color w:val="000000" w:themeColor="text1"/>
          <w:sz w:val="28"/>
          <w:szCs w:val="28"/>
          <w:lang w:eastAsia="ru-RU"/>
        </w:rPr>
        <w:br/>
        <w:t>а) сообщение о возникновении пожара в пожарную охрану и оповещение (информирование) руководства и дежурных служб объекта; </w:t>
      </w:r>
      <w:r w:rsidRPr="00D53816">
        <w:rPr>
          <w:rFonts w:ascii="Times New Roman" w:eastAsia="Times New Roman" w:hAnsi="Times New Roman" w:cs="Times New Roman"/>
          <w:color w:val="000000" w:themeColor="text1"/>
          <w:sz w:val="28"/>
          <w:szCs w:val="28"/>
          <w:lang w:eastAsia="ru-RU"/>
        </w:rPr>
        <w:br/>
        <w:t>б) организацию спасания людей с использованием для этого имеющихся сил и средств, в том числе за оказание первой помощи пострадавшим;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 </w:t>
      </w:r>
      <w:r w:rsidRPr="00D53816">
        <w:rPr>
          <w:rFonts w:ascii="Times New Roman" w:eastAsia="Times New Roman" w:hAnsi="Times New Roman" w:cs="Times New Roman"/>
          <w:color w:val="000000" w:themeColor="text1"/>
          <w:sz w:val="28"/>
          <w:szCs w:val="28"/>
          <w:lang w:eastAsia="ru-RU"/>
        </w:rPr>
        <w:br/>
        <w:t>в) проверку включения автоматических систем противопожарной защиты (систем оповещения людей о пожаре, пожаротушения, противодымной защиты); </w:t>
      </w:r>
      <w:r w:rsidRPr="00D53816">
        <w:rPr>
          <w:rFonts w:ascii="Times New Roman" w:eastAsia="Times New Roman" w:hAnsi="Times New Roman" w:cs="Times New Roman"/>
          <w:color w:val="000000" w:themeColor="text1"/>
          <w:sz w:val="28"/>
          <w:szCs w:val="28"/>
          <w:lang w:eastAsia="ru-RU"/>
        </w:rPr>
        <w:b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 </w:t>
      </w:r>
      <w:r w:rsidRPr="00D53816">
        <w:rPr>
          <w:rFonts w:ascii="Times New Roman" w:eastAsia="Times New Roman" w:hAnsi="Times New Roman" w:cs="Times New Roman"/>
          <w:color w:val="000000" w:themeColor="text1"/>
          <w:sz w:val="28"/>
          <w:szCs w:val="28"/>
          <w:lang w:eastAsia="ru-RU"/>
        </w:rPr>
        <w:b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 </w:t>
      </w:r>
      <w:r w:rsidRPr="00D53816">
        <w:rPr>
          <w:rFonts w:ascii="Times New Roman" w:eastAsia="Times New Roman" w:hAnsi="Times New Roman" w:cs="Times New Roman"/>
          <w:color w:val="000000" w:themeColor="text1"/>
          <w:sz w:val="28"/>
          <w:szCs w:val="28"/>
          <w:lang w:eastAsia="ru-RU"/>
        </w:rPr>
        <w:br/>
        <w:t>е) удаление за пределы опасной зоны всех работников, не участвующих в тушении пожара; </w:t>
      </w:r>
      <w:r w:rsidRPr="00D53816">
        <w:rPr>
          <w:rFonts w:ascii="Times New Roman" w:eastAsia="Times New Roman" w:hAnsi="Times New Roman" w:cs="Times New Roman"/>
          <w:color w:val="000000" w:themeColor="text1"/>
          <w:sz w:val="28"/>
          <w:szCs w:val="28"/>
          <w:lang w:eastAsia="ru-RU"/>
        </w:rPr>
        <w:br/>
        <w:t>ж) осуществление общего руководства по тушению пожара (с учетом специфических особенностей объекта) до прибытия подразделения пожарной охраны; </w:t>
      </w:r>
      <w:r w:rsidRPr="00D53816">
        <w:rPr>
          <w:rFonts w:ascii="Times New Roman" w:eastAsia="Times New Roman" w:hAnsi="Times New Roman" w:cs="Times New Roman"/>
          <w:color w:val="000000" w:themeColor="text1"/>
          <w:sz w:val="28"/>
          <w:szCs w:val="28"/>
          <w:lang w:eastAsia="ru-RU"/>
        </w:rPr>
        <w:br/>
        <w:t>з) обеспечение соблюдения требований безопасности работниками, принимающими участие в тушении пожара; </w:t>
      </w:r>
      <w:r w:rsidRPr="00D53816">
        <w:rPr>
          <w:rFonts w:ascii="Times New Roman" w:eastAsia="Times New Roman" w:hAnsi="Times New Roman" w:cs="Times New Roman"/>
          <w:color w:val="000000" w:themeColor="text1"/>
          <w:sz w:val="28"/>
          <w:szCs w:val="28"/>
          <w:lang w:eastAsia="ru-RU"/>
        </w:rPr>
        <w:br/>
        <w:t>и) организацию одновременно с тушением пожара эвакуации и защиты материальных ценностей; </w:t>
      </w:r>
      <w:r w:rsidRPr="00D53816">
        <w:rPr>
          <w:rFonts w:ascii="Times New Roman" w:eastAsia="Times New Roman" w:hAnsi="Times New Roman" w:cs="Times New Roman"/>
          <w:color w:val="000000" w:themeColor="text1"/>
          <w:sz w:val="28"/>
          <w:szCs w:val="28"/>
          <w:lang w:eastAsia="ru-RU"/>
        </w:rPr>
        <w:br/>
        <w:t>к) встречу подразделений пожарной охраны и оказание помощи в выборе кратчайшего пути для подъезда к очагу пожара; </w:t>
      </w:r>
      <w:r w:rsidRPr="00D53816">
        <w:rPr>
          <w:rFonts w:ascii="Times New Roman" w:eastAsia="Times New Roman" w:hAnsi="Times New Roman" w:cs="Times New Roman"/>
          <w:color w:val="000000" w:themeColor="text1"/>
          <w:sz w:val="28"/>
          <w:szCs w:val="28"/>
          <w:lang w:eastAsia="ru-RU"/>
        </w:rPr>
        <w:b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 </w:t>
      </w:r>
      <w:r w:rsidRPr="00D53816">
        <w:rPr>
          <w:rFonts w:ascii="Times New Roman" w:eastAsia="Times New Roman" w:hAnsi="Times New Roman" w:cs="Times New Roman"/>
          <w:color w:val="000000" w:themeColor="text1"/>
          <w:sz w:val="28"/>
          <w:szCs w:val="28"/>
          <w:lang w:eastAsia="ru-RU"/>
        </w:rPr>
        <w:b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 </w:t>
      </w:r>
      <w:r w:rsidRPr="00D53816">
        <w:rPr>
          <w:rFonts w:ascii="Times New Roman" w:eastAsia="Times New Roman" w:hAnsi="Times New Roman" w:cs="Times New Roman"/>
          <w:color w:val="000000" w:themeColor="text1"/>
          <w:sz w:val="28"/>
          <w:szCs w:val="28"/>
          <w:lang w:eastAsia="ru-RU"/>
        </w:rPr>
        <w:br/>
        <w:t>н) организацию привлечения сил и средств объекта к осуществлению мероприятий, связанных с ликвидацией пожара и предупреждением его развития. </w:t>
      </w:r>
    </w:p>
    <w:p w:rsidR="00D53816" w:rsidRPr="00D53816" w:rsidRDefault="00D53816" w:rsidP="00D53816">
      <w:pPr>
        <w:shd w:val="clear" w:color="auto" w:fill="99CCFF"/>
        <w:spacing w:after="0" w:line="240" w:lineRule="auto"/>
        <w:ind w:firstLine="300"/>
        <w:jc w:val="center"/>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b/>
          <w:bCs/>
          <w:color w:val="000000" w:themeColor="text1"/>
          <w:sz w:val="28"/>
          <w:szCs w:val="28"/>
          <w:lang w:eastAsia="ru-RU"/>
        </w:rPr>
        <w:t>XIX. Обеспечение объектов первичными средствами пожаротушения</w:t>
      </w:r>
      <w:r w:rsidRPr="00D53816">
        <w:rPr>
          <w:rFonts w:ascii="Times New Roman" w:eastAsia="Times New Roman" w:hAnsi="Times New Roman" w:cs="Times New Roman"/>
          <w:color w:val="000000" w:themeColor="text1"/>
          <w:sz w:val="28"/>
          <w:szCs w:val="28"/>
          <w:lang w:eastAsia="ru-RU"/>
        </w:rPr>
        <w:t> </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465. Выбор типа и расчет необходимого количества огнетушителей на объекте (в помещении) осуществляется в соответствии с приложениями 1 и 2 в зависимости от огнетушащей способности огнетушителя, предельной площади помещения, а также класса пожара.</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Для тушения пожаров различных классов порошковые огнетушители должны иметь соответствующие заряды:</w:t>
      </w:r>
      <w:r w:rsidRPr="00D53816">
        <w:rPr>
          <w:rFonts w:ascii="Times New Roman" w:eastAsia="Times New Roman" w:hAnsi="Times New Roman" w:cs="Times New Roman"/>
          <w:color w:val="000000" w:themeColor="text1"/>
          <w:sz w:val="28"/>
          <w:szCs w:val="28"/>
          <w:lang w:eastAsia="ru-RU"/>
        </w:rPr>
        <w:br/>
      </w:r>
      <w:r w:rsidRPr="00D53816">
        <w:rPr>
          <w:rFonts w:ascii="Times New Roman" w:eastAsia="Times New Roman" w:hAnsi="Times New Roman" w:cs="Times New Roman"/>
          <w:color w:val="000000" w:themeColor="text1"/>
          <w:sz w:val="28"/>
          <w:szCs w:val="28"/>
          <w:lang w:eastAsia="ru-RU"/>
        </w:rPr>
        <w:br/>
        <w:t>для пожаров класса A - порошок ABCE; </w:t>
      </w:r>
      <w:r w:rsidRPr="00D53816">
        <w:rPr>
          <w:rFonts w:ascii="Times New Roman" w:eastAsia="Times New Roman" w:hAnsi="Times New Roman" w:cs="Times New Roman"/>
          <w:color w:val="000000" w:themeColor="text1"/>
          <w:sz w:val="28"/>
          <w:szCs w:val="28"/>
          <w:lang w:eastAsia="ru-RU"/>
        </w:rPr>
        <w:br/>
        <w:t>для пожаров классов B, C, E - порошок BCE или ABCE; </w:t>
      </w:r>
      <w:r w:rsidRPr="00D53816">
        <w:rPr>
          <w:rFonts w:ascii="Times New Roman" w:eastAsia="Times New Roman" w:hAnsi="Times New Roman" w:cs="Times New Roman"/>
          <w:color w:val="000000" w:themeColor="text1"/>
          <w:sz w:val="28"/>
          <w:szCs w:val="28"/>
          <w:lang w:eastAsia="ru-RU"/>
        </w:rPr>
        <w:br/>
        <w:t>для пожаров класса D - порошок D.</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Выбор огнетушителя (передвижной или ручной) обусловлен размерами возможных очагов пожара.</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При значительных размерах возможных очагов пожара необходимо использовать передвижные огнетушители.</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468. В общественных зданиях и сооружениях на каждом этаже размещается не менее 2 ручных огнетушителей.</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пункта 474 настоящих Правил.</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471. Огнетушители, отправленные с предприятия на перезарядку, заменяются соответствующим количеством заряженных огнетушителей.</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475. Каждый огнетушитель, установленный на объекте, должен иметь паспорт и порядковый номер.</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Запускающее или запорно-пусковое устройство огнетушителя должно быть опломбировано одноразовой пломбой. </w:t>
      </w:r>
      <w:r w:rsidRPr="00D53816">
        <w:rPr>
          <w:rFonts w:ascii="Times New Roman" w:eastAsia="Times New Roman" w:hAnsi="Times New Roman" w:cs="Times New Roman"/>
          <w:color w:val="000000" w:themeColor="text1"/>
          <w:sz w:val="28"/>
          <w:szCs w:val="28"/>
          <w:lang w:eastAsia="ru-RU"/>
        </w:rPr>
        <w:br/>
        <w:t>(п. 475 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477. На одноразовую пломбу наносятся следующие обозначения:</w:t>
      </w:r>
      <w:r w:rsidRPr="00D53816">
        <w:rPr>
          <w:rFonts w:ascii="Times New Roman" w:eastAsia="Times New Roman" w:hAnsi="Times New Roman" w:cs="Times New Roman"/>
          <w:color w:val="000000" w:themeColor="text1"/>
          <w:sz w:val="28"/>
          <w:szCs w:val="28"/>
          <w:lang w:eastAsia="ru-RU"/>
        </w:rPr>
        <w:br/>
      </w:r>
      <w:r w:rsidRPr="00D53816">
        <w:rPr>
          <w:rFonts w:ascii="Times New Roman" w:eastAsia="Times New Roman" w:hAnsi="Times New Roman" w:cs="Times New Roman"/>
          <w:color w:val="000000" w:themeColor="text1"/>
          <w:sz w:val="28"/>
          <w:szCs w:val="28"/>
          <w:lang w:eastAsia="ru-RU"/>
        </w:rPr>
        <w:br/>
        <w:t>а) индивидуальный номер пломбы; </w:t>
      </w:r>
      <w:r w:rsidRPr="00D53816">
        <w:rPr>
          <w:rFonts w:ascii="Times New Roman" w:eastAsia="Times New Roman" w:hAnsi="Times New Roman" w:cs="Times New Roman"/>
          <w:color w:val="000000" w:themeColor="text1"/>
          <w:sz w:val="28"/>
          <w:szCs w:val="28"/>
          <w:lang w:eastAsia="ru-RU"/>
        </w:rPr>
        <w:br/>
        <w:t>б) дата зарядки огнетушителя с указанием месяца и года. (п. 477 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479. В зимнее время (при температуре ниже + 1 °C) огнетушители с зарядом на водной основе необходимо хранить в отапливаемых помещениях.</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481. 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приложению N 5. </w:t>
      </w:r>
      <w:r w:rsidRPr="00D53816">
        <w:rPr>
          <w:rFonts w:ascii="Times New Roman" w:eastAsia="Times New Roman" w:hAnsi="Times New Roman" w:cs="Times New Roman"/>
          <w:color w:val="000000" w:themeColor="text1"/>
          <w:sz w:val="28"/>
          <w:szCs w:val="28"/>
          <w:lang w:eastAsia="ru-RU"/>
        </w:rPr>
        <w:br/>
        <w:t>(п. 481 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482. Пожарные щиты комплектуются немеханизированным пожарным инструментом и инвентарем согласно приложению N 6.</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483. Бочки для хранения воды, устанавливаемые рядом с пожарным щитом, должны иметь объем не менее 0,2 куб. метра и комплектоваться ведрами.</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D53816" w:rsidRPr="00D53816" w:rsidRDefault="00D53816" w:rsidP="00D53816">
      <w:pPr>
        <w:shd w:val="clear" w:color="auto" w:fill="99CCFF"/>
        <w:spacing w:after="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485. Покрывала для изоляции очага возгорания должны иметь размер не менее одного метра шириной и одного метра длиной. </w:t>
      </w:r>
      <w:r w:rsidRPr="00D53816">
        <w:rPr>
          <w:rFonts w:ascii="Times New Roman" w:eastAsia="Times New Roman" w:hAnsi="Times New Roman" w:cs="Times New Roman"/>
          <w:color w:val="000000" w:themeColor="text1"/>
          <w:sz w:val="28"/>
          <w:szCs w:val="28"/>
          <w:lang w:eastAsia="ru-RU"/>
        </w:rPr>
        <w:br/>
        <w:t>(в ред. Постановления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В помещениях, где применяются и (или) хранятся легковоспламеняющиеся и (или) горючие жидкости, размеры полотен должны быть не менее 2 x 1,5 метра.</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Абзац утратил силу. - Постановление Правительства РФ от 17.02.2014 N 113.</w:t>
      </w:r>
    </w:p>
    <w:p w:rsidR="00D53816" w:rsidRPr="00D53816" w:rsidRDefault="00D53816" w:rsidP="00D53816">
      <w:pPr>
        <w:shd w:val="clear" w:color="auto" w:fill="99CCFF"/>
        <w:spacing w:after="270" w:line="240" w:lineRule="auto"/>
        <w:ind w:firstLine="300"/>
        <w:jc w:val="both"/>
        <w:rPr>
          <w:rFonts w:ascii="Times New Roman" w:eastAsia="Times New Roman" w:hAnsi="Times New Roman" w:cs="Times New Roman"/>
          <w:color w:val="000000" w:themeColor="text1"/>
          <w:sz w:val="28"/>
          <w:szCs w:val="28"/>
          <w:lang w:eastAsia="ru-RU"/>
        </w:rPr>
      </w:pPr>
      <w:r w:rsidRPr="00D53816">
        <w:rPr>
          <w:rFonts w:ascii="Times New Roman" w:eastAsia="Times New Roman" w:hAnsi="Times New Roman" w:cs="Times New Roman"/>
          <w:color w:val="000000" w:themeColor="text1"/>
          <w:sz w:val="28"/>
          <w:szCs w:val="28"/>
          <w:lang w:eastAsia="ru-RU"/>
        </w:rP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A6086F" w:rsidRPr="00D53816" w:rsidRDefault="00A6086F">
      <w:pPr>
        <w:rPr>
          <w:color w:val="000000" w:themeColor="text1"/>
          <w:sz w:val="28"/>
          <w:szCs w:val="28"/>
        </w:rPr>
      </w:pPr>
    </w:p>
    <w:sectPr w:rsidR="00A6086F" w:rsidRPr="00D53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16"/>
    <w:rsid w:val="00556B25"/>
    <w:rsid w:val="00A6086F"/>
    <w:rsid w:val="00D53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29278">
      <w:bodyDiv w:val="1"/>
      <w:marLeft w:val="0"/>
      <w:marRight w:val="0"/>
      <w:marTop w:val="0"/>
      <w:marBottom w:val="0"/>
      <w:divBdr>
        <w:top w:val="none" w:sz="0" w:space="0" w:color="auto"/>
        <w:left w:val="none" w:sz="0" w:space="0" w:color="auto"/>
        <w:bottom w:val="none" w:sz="0" w:space="0" w:color="auto"/>
        <w:right w:val="none" w:sz="0" w:space="0" w:color="auto"/>
      </w:divBdr>
      <w:divsChild>
        <w:div w:id="768429183">
          <w:marLeft w:val="0"/>
          <w:marRight w:val="0"/>
          <w:marTop w:val="0"/>
          <w:marBottom w:val="0"/>
          <w:divBdr>
            <w:top w:val="none" w:sz="0" w:space="0" w:color="auto"/>
            <w:left w:val="none" w:sz="0" w:space="0" w:color="auto"/>
            <w:bottom w:val="none" w:sz="0" w:space="0" w:color="auto"/>
            <w:right w:val="none" w:sz="0" w:space="0" w:color="auto"/>
          </w:divBdr>
          <w:divsChild>
            <w:div w:id="1996302310">
              <w:marLeft w:val="0"/>
              <w:marRight w:val="0"/>
              <w:marTop w:val="0"/>
              <w:marBottom w:val="0"/>
              <w:divBdr>
                <w:top w:val="none" w:sz="0" w:space="0" w:color="auto"/>
                <w:left w:val="none" w:sz="0" w:space="0" w:color="auto"/>
                <w:bottom w:val="none" w:sz="0" w:space="0" w:color="auto"/>
                <w:right w:val="none" w:sz="0" w:space="0" w:color="auto"/>
              </w:divBdr>
              <w:divsChild>
                <w:div w:id="114563307">
                  <w:marLeft w:val="0"/>
                  <w:marRight w:val="150"/>
                  <w:marTop w:val="150"/>
                  <w:marBottom w:val="150"/>
                  <w:divBdr>
                    <w:top w:val="single" w:sz="24" w:space="0" w:color="8F8B93"/>
                    <w:left w:val="none" w:sz="0" w:space="0" w:color="auto"/>
                    <w:bottom w:val="single" w:sz="24" w:space="0" w:color="8F8B93"/>
                    <w:right w:val="single" w:sz="24" w:space="0" w:color="8F8B93"/>
                  </w:divBdr>
                  <w:divsChild>
                    <w:div w:id="1456025447">
                      <w:marLeft w:val="1350"/>
                      <w:marRight w:val="120"/>
                      <w:marTop w:val="75"/>
                      <w:marBottom w:val="75"/>
                      <w:divBdr>
                        <w:top w:val="none" w:sz="0" w:space="0" w:color="auto"/>
                        <w:left w:val="none" w:sz="0" w:space="0" w:color="auto"/>
                        <w:bottom w:val="none" w:sz="0" w:space="0" w:color="auto"/>
                        <w:right w:val="none" w:sz="0" w:space="0" w:color="auto"/>
                      </w:divBdr>
                      <w:divsChild>
                        <w:div w:id="1381128264">
                          <w:marLeft w:val="120"/>
                          <w:marRight w:val="120"/>
                          <w:marTop w:val="75"/>
                          <w:marBottom w:val="75"/>
                          <w:divBdr>
                            <w:top w:val="none" w:sz="0" w:space="0" w:color="auto"/>
                            <w:left w:val="none" w:sz="0" w:space="0" w:color="auto"/>
                            <w:bottom w:val="none" w:sz="0" w:space="0" w:color="auto"/>
                            <w:right w:val="none" w:sz="0" w:space="0" w:color="auto"/>
                          </w:divBdr>
                          <w:divsChild>
                            <w:div w:id="17152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7701</Words>
  <Characters>43902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Хабирова Гульнара</cp:lastModifiedBy>
  <cp:revision>2</cp:revision>
  <dcterms:created xsi:type="dcterms:W3CDTF">2017-01-23T04:04:00Z</dcterms:created>
  <dcterms:modified xsi:type="dcterms:W3CDTF">2017-01-23T04:04:00Z</dcterms:modified>
</cp:coreProperties>
</file>